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6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8"/>
        </w:rPr>
        <w:t>Пробный ЕГЭ по обществознанию</w:t>
      </w:r>
    </w:p>
    <w:p>
      <w:pPr>
        <w:keepNext w:val="0"/>
        <w:spacing w:before="0" w:after="60" w:line="240" w:lineRule="auto"/>
        <w:jc w:val="center"/>
      </w:pPr>
      <w:r>
        <w:rPr>
          <w:rFonts w:ascii="Times New Roman" w:hAnsi="Times New Roman" w:eastAsia="Times New Roman"/>
          <w:b w:val="0"/>
          <w:i w:val="0"/>
          <w:sz w:val="28"/>
        </w:rPr>
        <w:t>Вариант № 2</w:t>
      </w:r>
    </w:p>
    <w:p>
      <w:pPr>
        <w:keepNext/>
        <w:spacing w:before="0" w:after="60" w:line="240" w:lineRule="auto"/>
        <w:jc w:val="both"/>
      </w:pPr>
      <w:r>
        <w:rPr>
          <w:rFonts w:ascii="Times New Roman" w:hAnsi="Times New Roman" w:eastAsia="Times New Roman"/>
          <w:b/>
          <w:i w:val="0"/>
          <w:sz w:val="28"/>
        </w:rPr>
        <w:t>Первая часть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 </w:t>
      </w:r>
      <w:r>
        <w:rPr>
          <w:rFonts w:ascii="Times New Roman" w:hAnsi="Times New Roman" w:eastAsia="Times New Roman"/>
          <w:b w:val="0"/>
          <w:i w:val="0"/>
          <w:sz w:val="28"/>
        </w:rPr>
        <w:t xml:space="preserve">Ниже приведён перечень характеристик. Все они, за исключением двух, относятся к характеристикам массовой культуры.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ориентация на запросы широкого круга потребителей;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коммерциализация духовной деятельности;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приоритетное развитие развлекательных жанров;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тиражирование стандартизированных ценностей;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необходимость специальной подготовки зрителя;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6) сложность содержания.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Найдите две характеристики, «выпадающие» из общего ряда, и запишите в таблицу цифры, под которыми они указаны.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 </w:t>
      </w:r>
      <w:r>
        <w:rPr>
          <w:rFonts w:ascii="Times New Roman" w:hAnsi="Times New Roman" w:eastAsia="Times New Roman"/>
          <w:b w:val="0"/>
          <w:i w:val="0"/>
          <w:sz w:val="28"/>
        </w:rPr>
        <w:t xml:space="preserve">Выберите верные суждения об обществе и социальных институтах и запишите цифры, под которыми они указаны.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1) Политическая сфера общества включает в себя производство и потребление, предпринимательство, денежные отношения и т.п.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2) Общество является частью природной среды.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3) Один из социальных институтов, призванных удовлетворять базовые потребности человека и общества в комфортных материальных условиях существования, — производство.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4) Один из социальных институтов, призванных удовлетворять базовые потребности человека и общества в общении, объединении с другими людьми и первичной социализации, — это семья.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Общество — это совокупность всех форм объединения и способов взаимодействия людей, в которых выражается их взаимозависимость.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№3 </w:t>
      </w:r>
      <w:r>
        <w:rPr>
          <w:rFonts w:ascii="Times New Roman" w:hAnsi="Times New Roman" w:eastAsia="Times New Roman"/>
          <w:b w:val="0"/>
          <w:i w:val="0"/>
          <w:sz w:val="28"/>
        </w:rPr>
        <w:t>Установите соответствие между признаками и видами познания: к каждой позиции, данной в первом столбце, подберите соответствующую позицию из второго столбца.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ПРИЗНАКИ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ВИДЫ ПОЗНАНИЯ</w:t>
            </w:r>
          </w:p>
        </w:tc>
      </w:tr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A) логичность, обоснованностьБ) доказательностьB) опора на верованияГ) воспроизводимость результатов познанияД) ярко выраженная эмоциональная окрашенность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1) мифологическое2) научное</w:t>
            </w:r>
          </w:p>
        </w:tc>
      </w:tr>
    </w:tbl>
    <w:p/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Запишите в ответ цифры, расположив их в порядке, соответствующем буквам: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051"/>
        <w:gridCol w:w="2051"/>
        <w:gridCol w:w="2051"/>
        <w:gridCol w:w="2051"/>
        <w:gridCol w:w="2051"/>
      </w:tblGrid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A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Б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В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Г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Д</w:t>
            </w:r>
          </w:p>
        </w:tc>
      </w:tr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</w:tr>
    </w:tbl>
    <w:p/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№4 </w:t>
      </w:r>
      <w:r>
        <w:rPr>
          <w:rFonts w:ascii="Times New Roman" w:hAnsi="Times New Roman" w:eastAsia="Times New Roman"/>
          <w:b w:val="0"/>
          <w:i w:val="0"/>
          <w:sz w:val="28"/>
        </w:rPr>
        <w:t>Елена поставила своей целью посетить Португалию, пообщаться с местными жителями. Она изучает португальский язык, читает книги об истории и культуре Португалии, на интернет-форумах общается со знатоками португальского искусства. Она уже спланировала маршрут своего путешествия и приобрела путёвку. Найдите в приведённом списке примеры средств, используемых Еленой для достижения цели,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изучение португальского языка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покупка туристической путёвки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желание общаться в Интернете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чтение книг об истории и о культуре Португалии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знатоки португальского искусства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6) путешествие по Португалии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№5 </w:t>
      </w:r>
      <w:r>
        <w:rPr>
          <w:rFonts w:ascii="Times New Roman" w:hAnsi="Times New Roman" w:eastAsia="Times New Roman"/>
          <w:b w:val="0"/>
          <w:i w:val="0"/>
          <w:sz w:val="28"/>
        </w:rPr>
        <w:t>Выберите верные суждения о налогах и налогообложении в Российской Федерации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Земельный и транспортный налоги относят к федеральным налогам.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Налог на доходы физических лиц, водный налог, акцизы относят к региональным налогам.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Под налогом понимается обязательный, индивидуально безвозмездный платёж, взимаемый с организаций и физических лиц в форме отчуждения принадлежащих им на праве собственности, хозяйственного ведения или оперативного управления денежных средств в целях финансового обеспечения деятельности государства и (или) муниципальных образований.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Законодательство о налогах и сборах основывается на признании всеобщности и равенства налогообложения.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При установлении налогов должны быть определены все элементы налогообложения.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№6 </w:t>
      </w:r>
      <w:r>
        <w:rPr>
          <w:rFonts w:ascii="Times New Roman" w:hAnsi="Times New Roman" w:eastAsia="Times New Roman"/>
          <w:b w:val="0"/>
          <w:i w:val="0"/>
          <w:sz w:val="28"/>
        </w:rPr>
        <w:t>Установите соответствие между примерами и видами издержек фирмы в краткосрочном периоде: к каждой позиции, данной в первом столбце, подберите соответствующую позицию из второго столбца.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ПРИМЕРЫ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ВИДЫ ИЗДЕРЖЕК</w:t>
            </w:r>
          </w:p>
        </w:tc>
      </w:tr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А) плата за электроэнергиюБ) оклады администрацииB) арендная плата за помещениеГ) приобретение сырьяД) плата за лицензию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1) постоянные2) переменные</w:t>
            </w:r>
          </w:p>
        </w:tc>
      </w:tr>
    </w:tbl>
    <w:p/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Запишите в ответ цифры, расположив их в порядке, соответствующем буквам: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051"/>
        <w:gridCol w:w="2051"/>
        <w:gridCol w:w="2051"/>
        <w:gridCol w:w="2051"/>
        <w:gridCol w:w="2051"/>
      </w:tblGrid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A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Б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В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Г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Д</w:t>
            </w:r>
          </w:p>
        </w:tc>
      </w:tr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</w:tr>
    </w:tbl>
    <w:p/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№7 </w:t>
      </w:r>
      <w:r>
        <w:rPr>
          <w:rFonts w:ascii="Times New Roman" w:hAnsi="Times New Roman" w:eastAsia="Times New Roman"/>
          <w:b w:val="0"/>
          <w:i w:val="0"/>
          <w:sz w:val="28"/>
        </w:rPr>
        <w:t>Поставку продуктов питания в магазины города Z осуществляют множество компаний, которые производят дифференцированные товары и отчасти могут влиять на цену товара. Выберите из приведённого ниже списка характеристики данного рынка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1) рынок информации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2) дефицит продукции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монополистическая конкуренция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рынок товаров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местный рынок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6) олигополия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№8 </w:t>
      </w:r>
      <w:r>
        <w:rPr>
          <w:rFonts w:ascii="Times New Roman" w:hAnsi="Times New Roman" w:eastAsia="Times New Roman"/>
          <w:b w:val="0"/>
          <w:i w:val="0"/>
          <w:sz w:val="28"/>
        </w:rPr>
        <w:t>Выберите верные суждения о социализации индивида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Социализация связана с освоением им новых социальных ролей, с приобретением новых статусов.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Результаты социализации зависят от социального окружения человека.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Агентами первичной социализации индивида являются СМИ.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Социализация заканчивается завершением трудовой деятельности индивида.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В процессе социализации происходит усвоение индивидом необходимого для жизни в данном обществе социокультурного опыта.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№9 </w:t>
      </w:r>
      <w:r>
        <w:rPr>
          <w:rFonts w:ascii="Times New Roman" w:hAnsi="Times New Roman" w:eastAsia="Times New Roman"/>
          <w:b w:val="0"/>
          <w:i w:val="0"/>
          <w:sz w:val="28"/>
        </w:rPr>
        <w:t>В городе Z в ходе социологического опроса обучающихся и учителей им задавали вопрос: «Как Вы думаете, поможет ли использование электронных средств обучения повысить успеваемость школьников?». Полученные результаты (в % от числа опрошенных) представлены в виде диаграммы.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3780000" cy="3364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sset-0069.png"/>
                    <pic:cNvPicPr/>
                  </pic:nvPicPr>
                  <pic:blipFill>
                    <a:blip r:embed="rId9"/>
                    <a:srcRect b="11000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3364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Найдите в приведённом списке выводы, которые можно сделать на основе диаграммы,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Доля тех, кто указал, что использование электронных средств обучения позволит повысить успеваемость школьников, среди обучающихся больше, чем среди учителей.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Доля тех, кто отметил что всё зависит от самих учеников, среди обучающихся больше, чем среди учителей.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Равные доли обучающихся отметили, что всё зависит от учителей и что использование гаджетов не повлияет на успеваемость.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Доля тех, кто считает, что, скорее всего, успеваемость снизится, среди учителей больше, чем среди обучающихся.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Среди учителей доля тех, кто отметил, что всё зависит от самих учеников, больше доли тех, кто указал, что, скорее всего, успеваемость снизится.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№10 </w:t>
      </w:r>
      <w:r>
        <w:rPr>
          <w:rFonts w:ascii="Times New Roman" w:hAnsi="Times New Roman" w:eastAsia="Times New Roman"/>
          <w:b w:val="0"/>
          <w:i w:val="0"/>
          <w:sz w:val="28"/>
        </w:rPr>
        <w:t>Выберите верные суждения о политической элите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Политическая элита — группа людей, являющаяся конституционно утверждённым источником власти в любом государстве.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Политическая элита выдвигает политических лидеров.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К основным функциям политической элиты относят производство и потребление материальных благ.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По отношению к власти политическую элиту подразделяют на правящую и контрэлиту.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Политическая элита представляет собой относительно немногочисленную самостоятельную группу, способную принимать политические решения.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№11 </w:t>
      </w:r>
      <w:r>
        <w:rPr>
          <w:rFonts w:ascii="Times New Roman" w:hAnsi="Times New Roman" w:eastAsia="Times New Roman"/>
          <w:b w:val="0"/>
          <w:i w:val="0"/>
          <w:sz w:val="28"/>
        </w:rPr>
        <w:t>В государстве Z существует наследственная передача королевской власти. Регулярно на конкурентной основе проходят выборы в парламент, выполняющий законодательные функции. Граждане обладают всей полнотой прав и свобод, развиты институты гражданского общества. Государство Z включает в себя территориальные единицы, не обладающие политической самостоятельностью. Найдите в приведённом ниже списке характеристики формы государства Z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Унитарное государство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Федеративное государство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Абсолютная монархия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Конституционная монархия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Президентская республика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6) Демократическое государство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№12 </w:t>
      </w:r>
      <w:r>
        <w:rPr>
          <w:rFonts w:ascii="Times New Roman" w:hAnsi="Times New Roman" w:eastAsia="Times New Roman"/>
          <w:b w:val="0"/>
          <w:i w:val="0"/>
          <w:sz w:val="28"/>
        </w:rPr>
        <w:t>Согласно Конституции РФ наша страна является правовым государством. Выберите в приведённом списке черты правового государства.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признание прав и свобод человека высшей ценностью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реализация на практике принципа разделения властей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регулярное проведение выборов в органы государственной власти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равенство всех граждан перед законом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наличие средств массовой информации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№13 </w:t>
      </w:r>
      <w:r>
        <w:rPr>
          <w:rFonts w:ascii="Times New Roman" w:hAnsi="Times New Roman" w:eastAsia="Times New Roman"/>
          <w:b w:val="0"/>
          <w:i w:val="0"/>
          <w:sz w:val="28"/>
        </w:rPr>
        <w:t>Установите соответствие между вопросами и субъектами государственной власти Российской Федерации, к ведению которых эти вопросы относятся: к каждой позиции, данной в первом столбце, подберите соответствующую позицию из второго столбца.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ВОПРОСЫ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СУБЪЕКТЫ ГОСУДАРСТВЕННОЙ ВЛАСТИ РОССИЙСКОЙ ФЕДЕРАЦИИ</w:t>
            </w:r>
          </w:p>
        </w:tc>
      </w:tr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А) метрическая система и исчисление времениБ) оборонное производствоВ) государственные награды и почётные звания Российской ФедерацииГ) кадры судебных и правоохранительных органовД) охрана памятников истории и культуры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1) совместно федеральный центр и субъекты Российской Федерации2) только федеральный центр</w:t>
            </w:r>
          </w:p>
        </w:tc>
      </w:tr>
    </w:tbl>
    <w:p/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Запишите в таблицу выбранные цифры под соответствующими буквами: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051"/>
        <w:gridCol w:w="2051"/>
        <w:gridCol w:w="2051"/>
        <w:gridCol w:w="2051"/>
        <w:gridCol w:w="2051"/>
      </w:tblGrid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A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Б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В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Г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Д</w:t>
            </w:r>
          </w:p>
        </w:tc>
      </w:tr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</w:tr>
    </w:tbl>
    <w:p/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№14 </w:t>
      </w:r>
      <w:r>
        <w:rPr>
          <w:rFonts w:ascii="Times New Roman" w:hAnsi="Times New Roman" w:eastAsia="Times New Roman"/>
          <w:b w:val="0"/>
          <w:i w:val="0"/>
          <w:sz w:val="28"/>
        </w:rPr>
        <w:t>Выберите верные суждения об альтернативной гражданской службе в Российской Федерации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Альтернативная гражданская служба — это особый вид трудовой деятельности в интересах общества и государства.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Гражданин имеет право на замену военной службы по призыву альтернативной гражданской службой в случаях, если несение военной службы противоречит его убеждениям или вероисповеданию.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Граждане проходят альтернативную гражданскую службу только в организациях, подведомственных федеральным органам законодательной власти.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На альтернативную гражданскую службу не направляются граждане, которые имеют основания для освобождения от призыва на военную службу.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Срок альтернативной гражданской службы в три раза превышает срок военной службы по призыву.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№15 </w:t>
      </w:r>
      <w:r>
        <w:rPr>
          <w:rFonts w:ascii="Times New Roman" w:hAnsi="Times New Roman" w:eastAsia="Times New Roman"/>
          <w:b w:val="0"/>
          <w:i w:val="0"/>
          <w:sz w:val="28"/>
        </w:rPr>
        <w:t>Установите соответствие между правоотношениями и отраслями права: к каждой позиции, данной в первом столбце, подберите  соответствующую позицию из второго столбца.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ПРАВООТНОШЕНИЯ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ОТРАСЛИ ПРАВА</w:t>
            </w:r>
          </w:p>
        </w:tc>
      </w:tr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А) установление денежной единицы РФБ) определение полномочий Председателя Правительства РФВ) нарушение техники безопасности на производствеГ) нарушение правил рыбной ловлиД) установление политического режима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1) конституционное2) административное</w:t>
            </w:r>
          </w:p>
        </w:tc>
      </w:tr>
    </w:tbl>
    <w:p/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Запишите в ответ цифры, расположив их в порядке, соответствующем буквам: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051"/>
        <w:gridCol w:w="2051"/>
        <w:gridCol w:w="2051"/>
        <w:gridCol w:w="2051"/>
        <w:gridCol w:w="2051"/>
      </w:tblGrid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A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Б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В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Г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Д</w:t>
            </w:r>
          </w:p>
        </w:tc>
      </w:tr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</w:tr>
    </w:tbl>
    <w:p/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№16 </w:t>
      </w:r>
      <w:r>
        <w:rPr>
          <w:rFonts w:ascii="Times New Roman" w:hAnsi="Times New Roman" w:eastAsia="Times New Roman"/>
          <w:b w:val="0"/>
          <w:i w:val="0"/>
          <w:sz w:val="28"/>
        </w:rPr>
        <w:t>Накануне официальной регистрации брака совершеннолетние граждане Российской Федерации Инна и Антон решили заключить брачный договор. Найдите в приведённом списке позиции, связанные с формой и возможным содержанием брачного договора в Российской Федерации,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распределение домашних обязанностей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нотариальное удостоверение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занятость и трудоустройство супругов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письменное оформление договора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способы участия в доходах друг друга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6) место жительства детей в случае развода родителей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r>
        <w:br w:type="page"/>
      </w:r>
    </w:p>
    <w:p>
      <w:pPr>
        <w:keepNext/>
        <w:spacing w:before="0" w:after="60" w:line="240" w:lineRule="auto"/>
        <w:jc w:val="both"/>
      </w:pPr>
      <w:r>
        <w:rPr>
          <w:rFonts w:ascii="Times New Roman" w:hAnsi="Times New Roman" w:eastAsia="Times New Roman"/>
          <w:b/>
          <w:i w:val="0"/>
          <w:sz w:val="28"/>
        </w:rPr>
        <w:t>Вторая часть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Постиндустриальная теория условно делит всю историю человечества на три большие эпохи, соответствующие обществам доиндустриальному (традиционному), индустриальному и постиндустриальному. В логике этой теории доиндустриальное общество базируется на взаимодействиях индивидов с природой, индустриальное — на взаимодействиях индивидов с преобразованной ими природой, в частности с техникой, искусственно созданными ландшафтами, зданиями и сооружениями, а постиндустриальное общество — на взаимодействиях между индивидами.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В доиндустриальном обществе основным типом производственной деятельности является добыча и изготовление продуктов, в индустриальном — последовательная обработка сырья и продуктов для получения окончательного продукта, в постиндустриальном к последовательной обработке добавляется высокий уровень автоматизации производства.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Наиболее распространённый тип экономической деятельности в доиндустриальном обществе — натуральное хозяйство или ручное производство продуктов, в индустриальном обществе — крупное машинное производство, а в постиндустриальном обществе — предоставление разнообразных услуг.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Каждый последующий этап развития экономики не отменяет, включает предыдущие. Новые экономические уклады всегда формировались внутри предшествующих, то есть производство благ, менее зависимых от природной среды, постепенно обретало товарные формы и становилось всё более значимым в общем объеме валового внутреннего продукта. Переход к следующему этапу экономического развития происходил, когда доля этого нового экономического уклада начинала доминировать. Но предшествующие экономические уклады не исчезали полностью из структуры экономики. Поэтому постиндустриальная экономика включает индустриальные отрасли и сельское хозяйство, обеспечивающие материальную основу развития общества и государства.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Но в постиндустриальной экономике решающими условиями достижения успеха становятся информация и знания, высокий уровень автоматизации производства, наукоёмкие технологии, предоставление услуг, среди которых постоянно появляются и развиваются новые, отсутствовавшие на ранних этапах развития общества. Поэтому эти сферы экономики более приоритетны для развития постиндустриального общества, чем сфера материального производства.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Постиндустриальное общество, в том числе и через экономическую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деятельность, стимулирует и развивает стремление индивидов к саморазвитию, к реализации своих способностей и качеств. (По В.Л. Римскому)</w:t>
      </w:r>
    </w:p>
    <w:p>
      <w:pPr>
        <w:keepNext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i w:val="0"/>
          <w:sz w:val="28"/>
        </w:rPr>
        <w:t>№17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На каких взаимодействиях базируется индустриальное общество? Как изменяются типы производственной деятельности при переходе от доиндустриального общества к индустриальному? Как происходит преемственность этапов экономического развития? (Ответы на все вопросы даются только с опорой на текст.)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i w:val="0"/>
          <w:sz w:val="28"/>
        </w:rPr>
        <w:t>№18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В тексте упомянуты ключевые понятия социально-гуманитарных наук.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Используя обществоведческие знания,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— укажите не менее двух основных характеристик ВВП как макроэкономического показателя;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— объясните связь упомянутого автором механизма воздействия постиндустриального общества на индивида через экономическую деятельность с развитием системы дополнительного образования. (Объяснение может быть дано в одном или нескольких распространённых предложениях.)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№19 </w:t>
      </w:r>
      <w:r>
        <w:rPr>
          <w:rFonts w:ascii="Times New Roman" w:hAnsi="Times New Roman" w:eastAsia="Times New Roman"/>
          <w:b w:val="0"/>
          <w:i w:val="0"/>
          <w:sz w:val="28"/>
        </w:rPr>
        <w:t>Приведите примеры трёх официальных организаций (или должностных лиц), осуществляющих защиту прав человека в России, и проиллюстрируйте круг полномочий каждой (каждого) из них. (В каждом случае сначала укажите организацию / должностное лицо, затем приведите соответствующий пример. Каждый пример должен быть сформулирован развёрнуто.)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№20 </w:t>
      </w:r>
      <w:r>
        <w:rPr>
          <w:rFonts w:ascii="Times New Roman" w:hAnsi="Times New Roman" w:eastAsia="Times New Roman"/>
          <w:b w:val="0"/>
          <w:i w:val="0"/>
          <w:sz w:val="28"/>
        </w:rPr>
        <w:t>Есть мнение, что «политическое лидерство — это не только тип субъекта деятельности, общественное отношение, социальный статус, но и важнейший социальный институт». Приведите три характерные черты социальных институтов, подтверждающих, что политическое лидерство является одним из них. (Каждый аргумент должен быть сформулирован как распространённое предложение.)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№21 </w:t>
      </w:r>
      <w:r>
        <w:rPr>
          <w:rFonts w:ascii="Times New Roman" w:hAnsi="Times New Roman" w:eastAsia="Times New Roman"/>
          <w:b w:val="0"/>
          <w:i w:val="0"/>
          <w:sz w:val="28"/>
        </w:rPr>
        <w:t xml:space="preserve">На графике изображено изменение ситуации на рынке билетов в кинотеатры в стране Х. Спрос переместился из положения D в положение D1 при неизменном предложении S. (На графике P — цена услуги: Q — объем услуги) 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2592000" cy="2592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sset-0016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92000" cy="25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Как изменилась равновесная цена?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Что могло вызвать изменение спроса? Сначала укажите любое одно обстоятельство (фактор), затем объясните его влияние на спрос (обязательно укажите характер изменения спроса). (Объяснение должно быть дано применительно к рынку, указанному в тексте задания.)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Как изменятся предложение и равновесная цена на данном рынке, если при прочих равных условиях увеличатся расходы кинотеатров на покупку прав показа кинофильмов?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№22 </w:t>
      </w:r>
      <w:r>
        <w:rPr>
          <w:rFonts w:ascii="Times New Roman" w:hAnsi="Times New Roman" w:eastAsia="Times New Roman"/>
          <w:b w:val="0"/>
          <w:i w:val="0"/>
          <w:sz w:val="28"/>
        </w:rPr>
        <w:t>Гражданин России Игорь А. на правах собственности владеет трёхкомнатной квартирой площадью 90 кв. м. До 1 декабря 2025 года он должен уплатить налог на имущество физических лиц. Игорь А. размещает свои сбережения на депозите в банке, отдавая предпочтение срочным вкладам.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Какие элементы налогообложения упомянуты в тексте? (Укажите любые два элемента с подтверждением из условия задачи. Субъекта налогообложения указывать не надо. ) К какому виду налогов/сборов (в зависимости от того, на какой территории он обязателен к уплате) относится налог на имущество физических лиц? Какие другие налоги/сборы относятся к этому виду (укажите любые два налога в соответствии с Налоговым кодексом Российской Федерации)? Что отличает срочный вклад от вклада до востребования?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№23 </w:t>
      </w:r>
      <w:r>
        <w:rPr>
          <w:rFonts w:ascii="Times New Roman" w:hAnsi="Times New Roman" w:eastAsia="Times New Roman"/>
          <w:b w:val="0"/>
          <w:i w:val="0"/>
          <w:sz w:val="28"/>
        </w:rPr>
        <w:t xml:space="preserve">Конституция Российской Федерации закрепляет основы конституционного строя нашего государства, права и свободы человека и гражданина.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На основе положений Конституции Российской Федерации объясните смысл следующих характеристик российского государства: 1) правовое государство; 2) суверенное государство; 3) поддержка граждан, оказавшихся в трудных жизненных ситуациях.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(Каждое объяснение должно быть сформулировано как распространённое предложение с опорой на конкретное положение Конституции Российской Федерации.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Обратите внимание на то, что правильное выполнение задания не требует указания в ответе номеров соответствующих статей Конституции и дословного воспроизведения их содержания.)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№24 </w:t>
      </w:r>
      <w:r>
        <w:rPr>
          <w:rFonts w:ascii="Times New Roman" w:hAnsi="Times New Roman" w:eastAsia="Times New Roman"/>
          <w:b w:val="0"/>
          <w:i w:val="0"/>
          <w:sz w:val="28"/>
        </w:rPr>
        <w:t>Используя обществоведческие знания, составьте сложный план, позволяющий раскрыть по существу тему «Государство как субъект экономики в условиях рынка». Сложный план должен содержать не менее трёх непосредственно раскрывающих тему по существу пунктов, детализированных в подпунктах. (Количество подпунктов каждого детализированного пункта должно быть не менее трёх, за исключением случаев, когда с точки зрения общественных наук возможны только два подпункта.)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№25 </w:t>
      </w:r>
      <w:r>
        <w:rPr>
          <w:rFonts w:ascii="Times New Roman" w:hAnsi="Times New Roman" w:eastAsia="Times New Roman"/>
          <w:b w:val="0"/>
          <w:i w:val="0"/>
          <w:sz w:val="28"/>
        </w:rPr>
        <w:t>Используя обществоведческие знания, факты общественной жизни и личный социальный опыт, выполните задания, ответьте на вопрос.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Обоснуйте постоянно растущую роль науки в современном обществе. (Обоснование должно быть дано с опорой на обществоведческие знания в нескольких связанных между собой распространённых предложениях, раскрывать причинно-следственные и (или) функциональные связи.)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Какие отечественные учёные в области естественных наук Вам известны? (Назовите любых трёх учёных. Это могут быть отечественные учёные, представляющие одну и/или несколько естественных наук.)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Для каждого из указанных в пункте 2) учёных приведите по одному примеру, иллюстрирующему его вклад в науку. (Каждый пример должен быть сформулирован развёрнуто.)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sectPr w:rsidR="00FC693F" w:rsidRPr="0006063C" w:rsidSect="00034616">
      <w:pgSz w:w="12240" w:h="15840"/>
      <w:pgMar w:top="964" w:right="850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Общий вариант. Пробный вариант 2</dc:title>
  <dc:subject/>
  <dc:creator>Дарья Лоскутова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